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73556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70ce6c04-5d85-4344-8b96-f0be4c959e1f" w:id="1"/>
      <w:r>
        <w:rPr>
          <w:rFonts w:ascii="Times New Roman" w:hAnsi="Times New Roman"/>
          <w:b/>
          <w:i w:val="false"/>
          <w:color w:val="000000"/>
          <w:sz w:val="28"/>
        </w:rPr>
        <w:t>Министерство образования и науки республики Дагестан</w:t>
      </w:r>
      <w:bookmarkEnd w:id="1"/>
      <w:r>
        <w:rPr>
          <w:rFonts w:ascii="Times New Roman" w:hAnsi="Times New Roman"/>
          <w:b/>
          <w:i w:val="false"/>
          <w:color w:val="000000"/>
          <w:sz w:val="28"/>
        </w:rPr>
        <w:t xml:space="preserve"> </w:t>
      </w:r>
    </w:p>
    <w:p>
      <w:pPr>
        <w:spacing w:before="0" w:after="0" w:line="408"/>
        <w:ind w:left="120"/>
        <w:jc w:val="center"/>
      </w:pPr>
      <w:bookmarkStart w:name="355bf24e-ba11-449f-8602-e458d8176250" w:id="2"/>
      <w:r>
        <w:rPr>
          <w:rFonts w:ascii="Times New Roman" w:hAnsi="Times New Roman"/>
          <w:b/>
          <w:i w:val="false"/>
          <w:color w:val="000000"/>
          <w:sz w:val="28"/>
        </w:rPr>
        <w:t>МКУ "г.Кизилюрт"</w:t>
      </w:r>
      <w:bookmarkEnd w:id="2"/>
    </w:p>
    <w:p>
      <w:pPr>
        <w:spacing w:before="0" w:after="0" w:line="408"/>
        <w:ind w:left="120"/>
        <w:jc w:val="center"/>
      </w:pPr>
      <w:r>
        <w:rPr>
          <w:rFonts w:ascii="Times New Roman" w:hAnsi="Times New Roman"/>
          <w:b/>
          <w:i w:val="false"/>
          <w:color w:val="000000"/>
          <w:sz w:val="28"/>
        </w:rPr>
        <w:t>МКОУ СОШ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Кумбутаева  Н.З.</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2023г.</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Алякина Н.В.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2023г.</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Курбанов Н.Б.</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2023г.</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3024318)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42bdabb-0f2d-40ee-bf7c-727852ad74ae" w:id="3"/>
      <w:r>
        <w:rPr>
          <w:rFonts w:ascii="Times New Roman" w:hAnsi="Times New Roman"/>
          <w:b/>
          <w:i w:val="false"/>
          <w:color w:val="000000"/>
          <w:sz w:val="28"/>
        </w:rPr>
        <w:t xml:space="preserve">г.Кизилюрт </w:t>
      </w:r>
      <w:bookmarkEnd w:id="3"/>
      <w:bookmarkStart w:name="62ee4c66-afc2-48b9-8903-39adf2f93014" w:id="4"/>
      <w:r>
        <w:rPr>
          <w:rFonts w:ascii="Times New Roman" w:hAnsi="Times New Roman"/>
          <w:b/>
          <w:i w:val="false"/>
          <w:color w:val="000000"/>
          <w:sz w:val="28"/>
        </w:rPr>
        <w:t>2023г.</w:t>
      </w:r>
      <w:bookmarkEnd w:id="4"/>
    </w:p>
    <w:p>
      <w:pPr>
        <w:spacing w:before="0" w:after="0"/>
        <w:ind w:left="120"/>
        <w:jc w:val="left"/>
      </w:pPr>
    </w:p>
    <w:bookmarkStart w:name="block-22735565" w:id="5"/>
    <w:p>
      <w:pPr>
        <w:sectPr>
          <w:pgSz w:w="11906" w:h="16383" w:orient="portrait"/>
        </w:sectPr>
      </w:pPr>
    </w:p>
    <w:bookmarkEnd w:id="5"/>
    <w:bookmarkEnd w:id="0"/>
    <w:bookmarkStart w:name="block-2273556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bookmarkStart w:name="490f2411-5974-435e-ac25-4fd30bd3d382" w:id="7"/>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22735561" w:id="8"/>
    <w:p>
      <w:pPr>
        <w:sectPr>
          <w:pgSz w:w="11906" w:h="16383" w:orient="portrait"/>
        </w:sectPr>
      </w:pPr>
    </w:p>
    <w:bookmarkEnd w:id="8"/>
    <w:bookmarkEnd w:id="6"/>
    <w:bookmarkStart w:name="block-22735562" w:id="9"/>
    <w:p>
      <w:pPr>
        <w:spacing w:before="0" w:after="0" w:line="264"/>
        <w:ind w:left="120"/>
        <w:jc w:val="both"/>
      </w:pPr>
      <w:bookmarkStart w:name="_Toc124426195" w:id="10"/>
      <w:bookmarkEnd w:id="10"/>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22735562" w:id="11"/>
    <w:p>
      <w:pPr>
        <w:sectPr>
          <w:pgSz w:w="11906" w:h="16383" w:orient="portrait"/>
        </w:sectPr>
      </w:pPr>
    </w:p>
    <w:bookmarkEnd w:id="11"/>
    <w:bookmarkEnd w:id="9"/>
    <w:bookmarkStart w:name="block-22735563" w:id="12"/>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3"/>
      <w:bookmarkEnd w:id="13"/>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4"/>
      <w:bookmarkEnd w:id="14"/>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5"/>
      <w:bookmarkEnd w:id="15"/>
      <w:bookmarkStart w:name="_Toc134720971" w:id="16"/>
      <w:bookmarkEnd w:id="16"/>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22735563" w:id="17"/>
    <w:p>
      <w:pPr>
        <w:sectPr>
          <w:pgSz w:w="11906" w:h="16383" w:orient="portrait"/>
        </w:sectPr>
      </w:pPr>
    </w:p>
    <w:bookmarkEnd w:id="17"/>
    <w:bookmarkEnd w:id="12"/>
    <w:bookmarkStart w:name="block-22735564"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7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46" w:type="dxa"/>
            <w:tcBorders/>
            <w:tcMar>
              <w:top w:w="50" w:type="dxa"/>
              <w:left w:w="100" w:type="dxa"/>
            </w:tcMar>
            <w:vAlign w:val="center"/>
          </w:tcPr>
          <w:p>
            <w:pPr>
              <w:jc w:val="left"/>
            </w:pPr>
          </w:p>
        </w:tc>
      </w:tr>
    </w:tbl>
    <w:p>
      <w:pPr>
        <w:sectPr>
          <w:pgSz w:w="16383" w:h="11906" w:orient="landscape"/>
        </w:sectPr>
      </w:pPr>
    </w:p>
    <w:bookmarkStart w:name="block-22735564" w:id="19"/>
    <w:p>
      <w:pPr>
        <w:sectPr>
          <w:pgSz w:w="16383" w:h="11906" w:orient="landscape"/>
        </w:sectPr>
      </w:pPr>
    </w:p>
    <w:bookmarkEnd w:id="19"/>
    <w:bookmarkEnd w:id="18"/>
    <w:bookmarkStart w:name="block-22735566"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4"/>
        <w:gridCol w:w="3200"/>
        <w:gridCol w:w="1108"/>
        <w:gridCol w:w="2093"/>
        <w:gridCol w:w="2241"/>
        <w:gridCol w:w="1725"/>
        <w:gridCol w:w="2733"/>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9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3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13"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7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13"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3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7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ток,условия его существования.Постоянный ток.Сила тока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Напряжение.Сопротивление.Закон Ома для участка цепи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13" w:type="dxa"/>
            <w:tcBorders/>
            <w:tcMar>
              <w:top w:w="50" w:type="dxa"/>
              <w:left w:w="100" w:type="dxa"/>
            </w:tcMar>
            <w:vAlign w:val="center"/>
          </w:tcPr>
          <w:p>
            <w:pPr>
              <w:spacing w:before="0" w:after="0"/>
              <w:ind w:left="135"/>
              <w:jc w:val="left"/>
            </w:pPr>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последовательное соединение проводников.Лабораторная работа"Изучение параллельного и последовательного соединения проводников"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тока.Закон Джоуля-Ленца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10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электрической цепи.Короткое замыкание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ЭДС источника тока и его внутреннего сопротивления»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13"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1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02"/>
        <w:gridCol w:w="3120"/>
        <w:gridCol w:w="1122"/>
        <w:gridCol w:w="2109"/>
        <w:gridCol w:w="2256"/>
        <w:gridCol w:w="1736"/>
        <w:gridCol w:w="2749"/>
      </w:tblGrid>
      <w:tr>
        <w:trPr>
          <w:trHeight w:val="300" w:hRule="atLeast"/>
          <w:trHeight w:val="144" w:hRule="atLeast"/>
        </w:trPr>
        <w:tc>
          <w:tcPr>
            <w:tcW w:w="3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током.Сила Ампера.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частицу.Сила Лоренца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индукция.Поток вектора магнитной индукции.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ЭДС индукции. Закон электромагнитной индукции Фарадея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147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магнитного поля катушки с током.Электромагнитное поле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24" w:type="dxa"/>
            <w:tcBorders/>
            <w:tcMar>
              <w:top w:w="50" w:type="dxa"/>
              <w:left w:w="100" w:type="dxa"/>
            </w:tcMar>
            <w:vAlign w:val="center"/>
          </w:tcPr>
          <w:p>
            <w:pPr>
              <w:spacing w:before="0" w:after="0"/>
              <w:ind w:left="135"/>
              <w:jc w:val="left"/>
            </w:pPr>
          </w:p>
        </w:tc>
      </w:tr>
      <w:tr>
        <w:trPr>
          <w:trHeight w:val="271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5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7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света.Цвет</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света.Дифракция света.Дифракционная решетка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работа"Определение длины световой волны при помощи дифракционной решетки"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81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Фотоны.Формула Планка.Энергия и импульс фотона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фотоэффекта.Опыты А.Г.Столетова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Эйнштейна для фотоэффекта. «Красная граница» фотоэффекта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теме"Элементы квантовой оптики"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теме"Элементы квантовой механики"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81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24" w:type="dxa"/>
            <w:tcBorders/>
            <w:tcMar>
              <w:top w:w="50" w:type="dxa"/>
              <w:left w:w="100" w:type="dxa"/>
            </w:tcMar>
            <w:vAlign w:val="center"/>
          </w:tcPr>
          <w:p>
            <w:pPr>
              <w:spacing w:before="0" w:after="0"/>
              <w:ind w:left="135"/>
              <w:jc w:val="left"/>
            </w:pPr>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24" w:type="dxa"/>
            <w:tcBorders/>
            <w:tcMar>
              <w:top w:w="50" w:type="dxa"/>
              <w:left w:w="100" w:type="dxa"/>
            </w:tcMar>
            <w:vAlign w:val="center"/>
          </w:tcPr>
          <w:p>
            <w:pPr>
              <w:spacing w:before="0" w:after="0"/>
              <w:ind w:left="135"/>
              <w:jc w:val="left"/>
            </w:pPr>
          </w:p>
        </w:tc>
      </w:tr>
      <w:tr>
        <w:trPr>
          <w:trHeight w:val="29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24" w:type="dxa"/>
            <w:tcBorders/>
            <w:tcMar>
              <w:top w:w="50" w:type="dxa"/>
              <w:left w:w="100" w:type="dxa"/>
            </w:tcMar>
            <w:vAlign w:val="center"/>
          </w:tcPr>
          <w:p>
            <w:pPr>
              <w:spacing w:before="0" w:after="0"/>
              <w:ind w:left="135"/>
              <w:jc w:val="left"/>
            </w:pPr>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24" w:type="dxa"/>
            <w:tcBorders/>
            <w:tcMar>
              <w:top w:w="50" w:type="dxa"/>
              <w:left w:w="100" w:type="dxa"/>
            </w:tcMar>
            <w:vAlign w:val="center"/>
          </w:tcPr>
          <w:p>
            <w:pPr>
              <w:spacing w:before="0" w:after="0"/>
              <w:ind w:left="135"/>
              <w:jc w:val="left"/>
            </w:pPr>
          </w:p>
        </w:tc>
      </w:tr>
      <w:tr>
        <w:trPr>
          <w:trHeight w:val="244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24" w:type="dxa"/>
            <w:tcBorders/>
            <w:tcMar>
              <w:top w:w="50" w:type="dxa"/>
              <w:left w:w="100" w:type="dxa"/>
            </w:tcMar>
            <w:vAlign w:val="center"/>
          </w:tcPr>
          <w:p>
            <w:pPr>
              <w:spacing w:before="0" w:after="0"/>
              <w:ind w:left="135"/>
              <w:jc w:val="left"/>
            </w:pPr>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24" w:type="dxa"/>
            <w:tcBorders/>
            <w:tcMar>
              <w:top w:w="50" w:type="dxa"/>
              <w:left w:w="100" w:type="dxa"/>
            </w:tcMar>
            <w:vAlign w:val="center"/>
          </w:tcPr>
          <w:p>
            <w:pPr>
              <w:spacing w:before="0" w:after="0"/>
              <w:ind w:left="135"/>
              <w:jc w:val="left"/>
            </w:pPr>
          </w:p>
        </w:tc>
      </w:tr>
      <w:tr>
        <w:trPr>
          <w:trHeight w:val="118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735566" w:id="21"/>
    <w:p>
      <w:pPr>
        <w:sectPr>
          <w:pgSz w:w="16383" w:h="11906" w:orient="landscape"/>
        </w:sectPr>
      </w:pPr>
    </w:p>
    <w:bookmarkEnd w:id="21"/>
    <w:bookmarkEnd w:id="20"/>
    <w:bookmarkStart w:name="block-22735567"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3a9386bb-e7ff-4ebc-8147-4f8d4a35ad83" w:id="23"/>
      <w:r>
        <w:rPr>
          <w:rFonts w:ascii="Times New Roman" w:hAnsi="Times New Roman"/>
          <w:b w:val="false"/>
          <w:i w:val="false"/>
          <w:color w:val="000000"/>
          <w:sz w:val="28"/>
        </w:rPr>
        <w:t>• Физика, 10 класс/ Мякишев Г.Я., Буховцев Б.Б., Сотский Н.Н. под редакцией Парфентьевой Н.А., Акционерное общество «Издательство «Просвещение»</w:t>
      </w:r>
      <w:bookmarkEnd w:id="23"/>
      <w:r>
        <w:rPr>
          <w:sz w:val="28"/>
        </w:rPr>
        <w:br/>
      </w:r>
      <w:bookmarkStart w:name="3a9386bb-e7ff-4ebc-8147-4f8d4a35ad83" w:id="24"/>
      <w:r>
        <w:rPr>
          <w:rFonts w:ascii="Times New Roman" w:hAnsi="Times New Roman"/>
          <w:b w:val="false"/>
          <w:i w:val="false"/>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24"/>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00a32ca0-efae-40a0-8719-4e0733f90a15" w:id="25"/>
      <w:r>
        <w:rPr>
          <w:rFonts w:ascii="Times New Roman" w:hAnsi="Times New Roman"/>
          <w:b w:val="false"/>
          <w:i w:val="false"/>
          <w:color w:val="000000"/>
          <w:sz w:val="28"/>
        </w:rPr>
        <w:t>1.Единый государственный экзамен,Контрольные измерительные материалы,Физика М:Просвещение,2016 ГенденштейнЛ.Э., КирикЛ.А.</w:t>
      </w:r>
      <w:bookmarkEnd w:id="25"/>
      <w:r>
        <w:rPr>
          <w:sz w:val="28"/>
        </w:rPr>
        <w:br/>
      </w:r>
      <w:bookmarkStart w:name="00a32ca0-efae-40a0-8719-4e0733f90a15" w:id="26"/>
      <w:r>
        <w:rPr>
          <w:rFonts w:ascii="Times New Roman" w:hAnsi="Times New Roman"/>
          <w:b w:val="false"/>
          <w:i w:val="false"/>
          <w:color w:val="000000"/>
          <w:sz w:val="28"/>
        </w:rPr>
        <w:t xml:space="preserve"> 2.Физика, 10 класс.Тесты для тематического контроля.К:Лицей,2001</w:t>
      </w:r>
      <w:bookmarkEnd w:id="26"/>
      <w:r>
        <w:rPr>
          <w:sz w:val="28"/>
        </w:rPr>
        <w:br/>
      </w:r>
      <w:bookmarkStart w:name="00a32ca0-efae-40a0-8719-4e0733f90a15" w:id="27"/>
      <w:r>
        <w:rPr>
          <w:rFonts w:ascii="Times New Roman" w:hAnsi="Times New Roman"/>
          <w:b w:val="false"/>
          <w:i w:val="false"/>
          <w:color w:val="000000"/>
          <w:sz w:val="28"/>
        </w:rPr>
        <w:t xml:space="preserve"> 3.Поурочные разработки по физике.10-11класс-М. Вако,2009</w:t>
      </w:r>
      <w:bookmarkEnd w:id="27"/>
      <w:r>
        <w:rPr>
          <w:sz w:val="28"/>
        </w:rPr>
        <w:br/>
      </w:r>
      <w:bookmarkStart w:name="00a32ca0-efae-40a0-8719-4e0733f90a15" w:id="28"/>
      <w:r>
        <w:rPr>
          <w:rFonts w:ascii="Times New Roman" w:hAnsi="Times New Roman"/>
          <w:b w:val="false"/>
          <w:i w:val="false"/>
          <w:color w:val="000000"/>
          <w:sz w:val="28"/>
        </w:rPr>
        <w:t xml:space="preserve"> 4.Физика 11класс,Тесты для тематическоо контроля.К:Лицей,2001</w:t>
      </w:r>
      <w:bookmarkEnd w:id="28"/>
      <w:r>
        <w:rPr>
          <w:sz w:val="28"/>
        </w:rPr>
        <w:br/>
      </w:r>
      <w:bookmarkStart w:name="00a32ca0-efae-40a0-8719-4e0733f90a15" w:id="29"/>
      <w:r>
        <w:rPr>
          <w:rFonts w:ascii="Times New Roman" w:hAnsi="Times New Roman"/>
          <w:b w:val="false"/>
          <w:i w:val="false"/>
          <w:color w:val="000000"/>
          <w:sz w:val="28"/>
        </w:rPr>
        <w:t xml:space="preserve"> 5.Рабочая программа10-11 класс</w:t>
      </w:r>
      <w:bookmarkEnd w:id="29"/>
      <w:r>
        <w:rPr>
          <w:sz w:val="28"/>
        </w:rPr>
        <w:br/>
      </w:r>
      <w:bookmarkStart w:name="00a32ca0-efae-40a0-8719-4e0733f90a15" w:id="30"/>
      <w:r>
        <w:rPr>
          <w:rFonts w:ascii="Times New Roman" w:hAnsi="Times New Roman"/>
          <w:b w:val="false"/>
          <w:i w:val="false"/>
          <w:color w:val="000000"/>
          <w:sz w:val="28"/>
        </w:rPr>
        <w:t xml:space="preserve"> 6.Физика.Задачник 10-11 КЛ. РымкевичА.П.,М:Дрофа,2003</w:t>
      </w:r>
      <w:bookmarkEnd w:id="30"/>
      <w:r>
        <w:rPr>
          <w:sz w:val="28"/>
        </w:rPr>
        <w:br/>
      </w:r>
      <w:r>
        <w:rPr>
          <w:sz w:val="28"/>
        </w:rPr>
        <w:br/>
      </w:r>
      <w:r>
        <w:rPr>
          <w:sz w:val="28"/>
        </w:rPr>
        <w:br/>
      </w:r>
      <w:bookmarkStart w:name="00a32ca0-efae-40a0-8719-4e0733f90a15" w:id="31"/>
      <w:bookmarkEnd w:id="31"/>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77f6c9bd-a056-4755-96aa-6aba8e5a5d8a" w:id="32"/>
      <w:r>
        <w:rPr>
          <w:rFonts w:ascii="Times New Roman" w:hAnsi="Times New Roman"/>
          <w:b w:val="false"/>
          <w:i w:val="false"/>
          <w:color w:val="000000"/>
          <w:sz w:val="28"/>
        </w:rPr>
        <w:t>http://seninvg07.narod.ru/004_fiz_lab.htm--Физика:виртуальные лабораторные работы; Библиотека ЦОК https://m.edsoo.ru; Социальная сеть работников образования--http://nsportal.ru; Физика в школе--http://markx.narod.ru/pic/; Фестиваль педагогических идей "Открытый урок"; Информационный портал ЕГЭ--www.ege.edu.ru; Материалы по физике--http://www.phesirs.ru</w:t>
      </w:r>
      <w:bookmarkEnd w:id="32"/>
    </w:p>
    <w:bookmarkStart w:name="block-22735567" w:id="33"/>
    <w:p>
      <w:pPr>
        <w:sectPr>
          <w:pgSz w:w="11906" w:h="16383" w:orient="portrait"/>
        </w:sectPr>
      </w:pPr>
    </w:p>
    <w:bookmarkEnd w:id="33"/>
    <w:bookmarkEnd w:id="22"/>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